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8A" w:rsidRDefault="008A6232">
      <w:pPr>
        <w:snapToGrid w:val="0"/>
        <w:spacing w:line="0" w:lineRule="atLeast"/>
        <w:jc w:val="center"/>
        <w:rPr>
          <w:b/>
          <w:bCs/>
          <w:sz w:val="32"/>
          <w:szCs w:val="24"/>
        </w:rPr>
      </w:pPr>
      <w:bookmarkStart w:id="0" w:name="_Hlk141275330"/>
      <w:bookmarkStart w:id="1" w:name="_GoBack"/>
      <w:bookmarkEnd w:id="1"/>
      <w:r>
        <w:rPr>
          <w:b/>
          <w:bCs/>
          <w:sz w:val="32"/>
          <w:szCs w:val="24"/>
        </w:rPr>
        <w:t>財團法人東海大學附屬高級中等學校</w:t>
      </w:r>
    </w:p>
    <w:p w:rsidR="00E0398A" w:rsidRDefault="008A6232">
      <w:pPr>
        <w:snapToGrid w:val="0"/>
        <w:spacing w:line="0" w:lineRule="atLeast"/>
        <w:jc w:val="center"/>
      </w:pPr>
      <w:r>
        <w:rPr>
          <w:b/>
          <w:bCs/>
          <w:sz w:val="32"/>
          <w:szCs w:val="24"/>
        </w:rPr>
        <w:t xml:space="preserve">中途離校學生輔導機制學生追蹤紀錄表     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1815"/>
        <w:gridCol w:w="1128"/>
        <w:gridCol w:w="1937"/>
        <w:gridCol w:w="1767"/>
        <w:gridCol w:w="1974"/>
      </w:tblGrid>
      <w:tr w:rsidR="00E0398A">
        <w:trPr>
          <w:cantSplit/>
          <w:trHeight w:val="3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通報字號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學生姓名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身分證字號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Cs w:val="24"/>
              </w:rPr>
            </w:pPr>
          </w:p>
        </w:tc>
      </w:tr>
      <w:tr w:rsidR="00E0398A">
        <w:trPr>
          <w:cantSplit/>
          <w:trHeight w:val="3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電話/手機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出生日期</w:t>
            </w:r>
          </w:p>
        </w:tc>
        <w:tc>
          <w:tcPr>
            <w:tcW w:w="5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Cs w:val="24"/>
              </w:rPr>
            </w:pPr>
          </w:p>
        </w:tc>
      </w:tr>
      <w:tr w:rsidR="00E0398A">
        <w:trPr>
          <w:cantSplit/>
          <w:trHeight w:val="3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追蹤方式</w:t>
            </w:r>
          </w:p>
        </w:tc>
        <w:tc>
          <w:tcPr>
            <w:tcW w:w="8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szCs w:val="24"/>
              </w:rPr>
              <w:t>□電訪 □家訪 □通訊軟體 □其他追蹤，說明：</w:t>
            </w:r>
            <w:r>
              <w:rPr>
                <w:szCs w:val="24"/>
                <w:u w:val="single"/>
              </w:rPr>
              <w:t xml:space="preserve">                </w:t>
            </w:r>
          </w:p>
        </w:tc>
      </w:tr>
      <w:tr w:rsidR="00E0398A">
        <w:trPr>
          <w:cantSplit/>
          <w:trHeight w:val="3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居住狀況</w:t>
            </w:r>
          </w:p>
        </w:tc>
        <w:tc>
          <w:tcPr>
            <w:tcW w:w="8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sz w:val="20"/>
              </w:rPr>
              <w:t>○</w:t>
            </w:r>
            <w:r>
              <w:rPr>
                <w:szCs w:val="24"/>
              </w:rPr>
              <w:t xml:space="preserve">離校在家 </w:t>
            </w:r>
            <w:r>
              <w:rPr>
                <w:sz w:val="20"/>
              </w:rPr>
              <w:t>○</w:t>
            </w:r>
            <w:r>
              <w:rPr>
                <w:szCs w:val="24"/>
              </w:rPr>
              <w:t>離校離家</w:t>
            </w:r>
          </w:p>
        </w:tc>
      </w:tr>
      <w:tr w:rsidR="00E0398A">
        <w:trPr>
          <w:cantSplit/>
          <w:trHeight w:val="3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目前生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活狀況</w:t>
            </w:r>
          </w:p>
        </w:tc>
        <w:tc>
          <w:tcPr>
            <w:tcW w:w="8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bCs/>
                <w:szCs w:val="24"/>
              </w:rPr>
              <w:t>學校/教育：</w:t>
            </w:r>
            <w:r>
              <w:rPr>
                <w:szCs w:val="24"/>
              </w:rPr>
              <w:t>○準備轉/復/升學中○實驗教育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bCs/>
                <w:szCs w:val="24"/>
              </w:rPr>
              <w:t>勞政：</w:t>
            </w:r>
            <w:r>
              <w:rPr>
                <w:szCs w:val="24"/>
              </w:rPr>
              <w:t>○已在工作○準備或正在找工作○準備參加或正參加職訓或職涯試探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bCs/>
                <w:szCs w:val="24"/>
              </w:rPr>
              <w:t>生涯探索：</w:t>
            </w:r>
            <w:r>
              <w:rPr>
                <w:szCs w:val="24"/>
              </w:rPr>
              <w:t>○沒有規劃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bCs/>
                <w:szCs w:val="24"/>
              </w:rPr>
              <w:t>司法：</w:t>
            </w:r>
            <w:r>
              <w:rPr>
                <w:szCs w:val="24"/>
              </w:rPr>
              <w:t>○司法介入中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bCs/>
                <w:szCs w:val="24"/>
              </w:rPr>
              <w:t>警政：</w:t>
            </w:r>
            <w:r>
              <w:rPr>
                <w:szCs w:val="24"/>
              </w:rPr>
              <w:t>○個人行蹤不明○全家行蹤不明</w:t>
            </w:r>
            <w:r>
              <w:rPr>
                <w:sz w:val="20"/>
              </w:rPr>
              <w:t>(○追蹤時間、方式、查找情形說明：</w:t>
            </w:r>
            <w:r>
              <w:rPr>
                <w:sz w:val="20"/>
                <w:u w:val="single"/>
              </w:rPr>
              <w:t xml:space="preserve">         )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bCs/>
                <w:szCs w:val="24"/>
              </w:rPr>
              <w:t>衛政/社政：</w:t>
            </w:r>
            <w:r>
              <w:rPr>
                <w:szCs w:val="24"/>
              </w:rPr>
              <w:t>○生病/健康問題</w:t>
            </w:r>
            <w:r>
              <w:rPr>
                <w:sz w:val="20"/>
              </w:rPr>
              <w:t>○</w:t>
            </w:r>
            <w:r>
              <w:rPr>
                <w:szCs w:val="24"/>
              </w:rPr>
              <w:t>宗教信仰</w:t>
            </w:r>
            <w:r>
              <w:rPr>
                <w:sz w:val="20"/>
              </w:rPr>
              <w:t>○</w:t>
            </w:r>
            <w:r>
              <w:rPr>
                <w:szCs w:val="24"/>
              </w:rPr>
              <w:t xml:space="preserve">服兵役 </w:t>
            </w:r>
            <w:r>
              <w:rPr>
                <w:sz w:val="20"/>
              </w:rPr>
              <w:t>○</w:t>
            </w:r>
            <w:r>
              <w:rPr>
                <w:szCs w:val="24"/>
              </w:rPr>
              <w:t>其他情況，說明：</w:t>
            </w:r>
            <w:r>
              <w:rPr>
                <w:szCs w:val="24"/>
                <w:u w:val="single"/>
              </w:rPr>
              <w:t xml:space="preserve">                </w:t>
            </w:r>
          </w:p>
        </w:tc>
      </w:tr>
      <w:tr w:rsidR="00E0398A">
        <w:trPr>
          <w:cantSplit/>
          <w:trHeight w:val="3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輔導處遇</w:t>
            </w:r>
          </w:p>
        </w:tc>
        <w:tc>
          <w:tcPr>
            <w:tcW w:w="8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□學校師長持續追蹤 □轉介心理師/諮商師 □轉介醫療 □通報社政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szCs w:val="24"/>
              </w:rPr>
              <w:t>□轉介勞政資源 □轉介青年署生涯探索相關計畫 □報警協助 □其他轉介</w:t>
            </w:r>
            <w:r>
              <w:rPr>
                <w:szCs w:val="24"/>
                <w:u w:val="single"/>
              </w:rPr>
              <w:t xml:space="preserve">      </w:t>
            </w:r>
          </w:p>
        </w:tc>
      </w:tr>
      <w:tr w:rsidR="00E0398A">
        <w:trPr>
          <w:cantSplit/>
          <w:trHeight w:val="3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轉介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勞動部</w:t>
            </w:r>
          </w:p>
        </w:tc>
        <w:tc>
          <w:tcPr>
            <w:tcW w:w="8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學生同意將資料轉介公立就業服務機構提供就業相關服務□是 □否</w:t>
            </w:r>
          </w:p>
        </w:tc>
      </w:tr>
      <w:tr w:rsidR="00E0398A">
        <w:trPr>
          <w:trHeight w:val="44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日期</w:t>
            </w: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通報追蹤紀錄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紀錄人員簽名</w:t>
            </w:r>
          </w:p>
        </w:tc>
      </w:tr>
      <w:tr w:rsidR="00E0398A">
        <w:trPr>
          <w:trHeight w:val="55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55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55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55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55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55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55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55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E0398A">
            <w:pPr>
              <w:tabs>
                <w:tab w:val="left" w:pos="3020"/>
              </w:tabs>
              <w:spacing w:line="0" w:lineRule="atLeast"/>
              <w:rPr>
                <w:sz w:val="28"/>
                <w:szCs w:val="28"/>
              </w:rPr>
            </w:pPr>
          </w:p>
        </w:tc>
      </w:tr>
      <w:tr w:rsidR="00E0398A">
        <w:trPr>
          <w:trHeight w:hRule="exact" w:val="100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結案原因</w:t>
            </w:r>
          </w:p>
        </w:tc>
        <w:tc>
          <w:tcPr>
            <w:tcW w:w="8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sz w:val="20"/>
                <w:szCs w:val="24"/>
              </w:rPr>
              <w:t>離校時間：</w:t>
            </w:r>
            <w:r>
              <w:rPr>
                <w:b/>
                <w:sz w:val="20"/>
                <w:szCs w:val="24"/>
                <w:u w:val="single"/>
              </w:rPr>
              <w:t xml:space="preserve">     </w:t>
            </w:r>
            <w:r>
              <w:rPr>
                <w:b/>
                <w:sz w:val="20"/>
                <w:szCs w:val="24"/>
              </w:rPr>
              <w:t>年</w:t>
            </w:r>
            <w:r>
              <w:rPr>
                <w:b/>
                <w:sz w:val="20"/>
                <w:szCs w:val="24"/>
                <w:u w:val="single"/>
              </w:rPr>
              <w:t xml:space="preserve">     </w:t>
            </w:r>
            <w:r>
              <w:rPr>
                <w:b/>
                <w:sz w:val="20"/>
                <w:szCs w:val="24"/>
              </w:rPr>
              <w:t>月</w:t>
            </w:r>
            <w:r>
              <w:rPr>
                <w:b/>
                <w:sz w:val="20"/>
                <w:szCs w:val="24"/>
                <w:u w:val="single"/>
              </w:rPr>
              <w:t xml:space="preserve">     </w:t>
            </w:r>
            <w:r>
              <w:rPr>
                <w:b/>
                <w:sz w:val="20"/>
                <w:szCs w:val="24"/>
              </w:rPr>
              <w:t>日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□返校復學 □其他高中職就讀 □就讀專科以上學校 □放棄學籍 </w:t>
            </w:r>
          </w:p>
          <w:p w:rsidR="00E0398A" w:rsidRDefault="008A6232">
            <w:pPr>
              <w:tabs>
                <w:tab w:val="left" w:pos="3020"/>
              </w:tabs>
              <w:spacing w:line="0" w:lineRule="atLeast"/>
            </w:pPr>
            <w:r>
              <w:rPr>
                <w:b/>
                <w:sz w:val="20"/>
                <w:szCs w:val="24"/>
              </w:rPr>
              <w:t>□廢止學籍(依學籍管理辦法第19條) □死亡 □出國留學/移民 □法院裁定收容</w:t>
            </w:r>
          </w:p>
        </w:tc>
      </w:tr>
      <w:tr w:rsidR="00E0398A">
        <w:trPr>
          <w:cantSplit/>
          <w:trHeight w:val="1926"/>
        </w:trPr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98A" w:rsidRDefault="008A6232">
            <w:pPr>
              <w:spacing w:line="0" w:lineRule="atLeast"/>
              <w:ind w:left="960" w:hanging="9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說明：1.學生發生中途離校（含休學）或復學時，學校應於3天內完成系統通報並填寫線上追蹤紀錄。 </w:t>
            </w:r>
          </w:p>
          <w:p w:rsidR="00E0398A" w:rsidRDefault="008A6232">
            <w:pPr>
              <w:spacing w:line="0" w:lineRule="atLeast"/>
              <w:ind w:left="919" w:hanging="439"/>
              <w:jc w:val="both"/>
            </w:pPr>
            <w:r>
              <w:rPr>
                <w:szCs w:val="24"/>
              </w:rPr>
              <w:t xml:space="preserve">  2.學校應指派專人於中離通報系統</w:t>
            </w:r>
            <w:r>
              <w:rPr>
                <w:b/>
                <w:szCs w:val="24"/>
              </w:rPr>
              <w:t>每學期至少2次</w:t>
            </w:r>
            <w:r>
              <w:rPr>
                <w:szCs w:val="24"/>
              </w:rPr>
              <w:t>線上填報追蹤紀錄，並</w:t>
            </w:r>
            <w:r>
              <w:rPr>
                <w:b/>
                <w:szCs w:val="24"/>
                <w:u w:val="single"/>
              </w:rPr>
              <w:t>依學生需求，聯繫或轉介相關網絡資源，</w:t>
            </w:r>
            <w:r>
              <w:rPr>
                <w:szCs w:val="24"/>
              </w:rPr>
              <w:t>以利後續之輔導。</w:t>
            </w:r>
          </w:p>
          <w:p w:rsidR="00E0398A" w:rsidRDefault="008A6232">
            <w:pPr>
              <w:spacing w:line="0" w:lineRule="atLeast"/>
              <w:ind w:left="919" w:hanging="439"/>
              <w:jc w:val="both"/>
            </w:pPr>
            <w:r>
              <w:rPr>
                <w:szCs w:val="24"/>
              </w:rPr>
              <w:t xml:space="preserve">  3.</w:t>
            </w:r>
            <w:r>
              <w:t>轉介勞動部，需有</w:t>
            </w:r>
            <w:r>
              <w:rPr>
                <w:szCs w:val="24"/>
              </w:rPr>
              <w:t>學生簽署個資同意將資料提供勞動部。</w:t>
            </w:r>
          </w:p>
          <w:p w:rsidR="00E0398A" w:rsidRDefault="008A6232">
            <w:pPr>
              <w:spacing w:line="0" w:lineRule="atLeast"/>
              <w:ind w:left="919" w:hanging="439"/>
              <w:jc w:val="both"/>
            </w:pPr>
            <w:r>
              <w:rPr>
                <w:szCs w:val="24"/>
              </w:rPr>
              <w:t xml:space="preserve">  4.中途離校輔導小組應定期檢視中途離校通報系統個案學生追蹤紀錄，並即時掌握最新動態以協助後續相關處置。</w:t>
            </w:r>
          </w:p>
        </w:tc>
      </w:tr>
    </w:tbl>
    <w:p w:rsidR="00E0398A" w:rsidRDefault="00E0398A">
      <w:pPr>
        <w:spacing w:line="500" w:lineRule="exact"/>
        <w:rPr>
          <w:sz w:val="20"/>
        </w:rPr>
      </w:pPr>
    </w:p>
    <w:p w:rsidR="00E0398A" w:rsidRDefault="00E0398A">
      <w:pPr>
        <w:snapToGrid w:val="0"/>
        <w:spacing w:line="0" w:lineRule="atLeast"/>
        <w:jc w:val="center"/>
      </w:pPr>
    </w:p>
    <w:sectPr w:rsidR="00E0398A">
      <w:footerReference w:type="default" r:id="rId8"/>
      <w:pgSz w:w="11906" w:h="16838"/>
      <w:pgMar w:top="1021" w:right="1077" w:bottom="709" w:left="1077" w:header="624" w:footer="701" w:gutter="0"/>
      <w:cols w:space="720"/>
      <w:docGrid w:type="lines" w:linePitch="4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37" w:rsidRDefault="00814737">
      <w:r>
        <w:separator/>
      </w:r>
    </w:p>
  </w:endnote>
  <w:endnote w:type="continuationSeparator" w:id="0">
    <w:p w:rsidR="00814737" w:rsidRDefault="0081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華康中楷體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0" w:rsidRDefault="008A6232">
    <w:pPr>
      <w:pStyle w:val="ac"/>
      <w:jc w:val="right"/>
    </w:pPr>
    <w:r>
      <w:t>112年7月修訂版本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37" w:rsidRDefault="00814737">
      <w:r>
        <w:rPr>
          <w:color w:val="000000"/>
        </w:rPr>
        <w:separator/>
      </w:r>
    </w:p>
  </w:footnote>
  <w:footnote w:type="continuationSeparator" w:id="0">
    <w:p w:rsidR="00814737" w:rsidRDefault="0081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6E11"/>
    <w:multiLevelType w:val="multilevel"/>
    <w:tmpl w:val="ABFC5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981DF1"/>
    <w:multiLevelType w:val="multilevel"/>
    <w:tmpl w:val="BD9C88F6"/>
    <w:styleLink w:val="LFO1"/>
    <w:lvl w:ilvl="0">
      <w:start w:val="1"/>
      <w:numFmt w:val="taiwaneseCountingThousand"/>
      <w:pStyle w:val="a"/>
      <w:lvlText w:val="%1、"/>
      <w:lvlJc w:val="left"/>
      <w:pPr>
        <w:ind w:left="890" w:hanging="60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153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153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217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217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2778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2">
    <w:nsid w:val="6F9D24D3"/>
    <w:multiLevelType w:val="multilevel"/>
    <w:tmpl w:val="DD0E0B12"/>
    <w:styleLink w:val="LFO2"/>
    <w:lvl w:ilvl="0">
      <w:start w:val="1"/>
      <w:numFmt w:val="taiwaneseCountingThousand"/>
      <w:pStyle w:val="a0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398A"/>
    <w:rsid w:val="00814737"/>
    <w:rsid w:val="008A6232"/>
    <w:rsid w:val="00AB33F8"/>
    <w:rsid w:val="00C3119A"/>
    <w:rsid w:val="00E0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paragraph" w:styleId="1">
    <w:name w:val="heading 1"/>
    <w:basedOn w:val="a1"/>
    <w:next w:val="a1"/>
    <w:pPr>
      <w:spacing w:line="360" w:lineRule="atLeast"/>
      <w:outlineLvl w:val="0"/>
    </w:pPr>
    <w:rPr>
      <w:rFonts w:ascii="華康粗黑體" w:hAnsi="華康粗黑體" w:cs="新細明體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  <w:style w:type="character" w:styleId="af3">
    <w:name w:val="page number"/>
    <w:basedOn w:val="a2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Balloon Text"/>
    <w:basedOn w:val="a1"/>
    <w:rPr>
      <w:rFonts w:ascii="Arial" w:eastAsia="新細明體" w:hAnsi="Arial"/>
      <w:sz w:val="18"/>
      <w:szCs w:val="18"/>
    </w:rPr>
  </w:style>
  <w:style w:type="paragraph" w:customStyle="1" w:styleId="af8">
    <w:name w:val="字元 字元 字元"/>
    <w:basedOn w:val="a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af9">
    <w:name w:val="主旨說明"/>
    <w:basedOn w:val="a1"/>
    <w:autoRedefine/>
    <w:pPr>
      <w:tabs>
        <w:tab w:val="left" w:leader="middleDot" w:pos="7200"/>
      </w:tabs>
      <w:spacing w:before="180" w:after="180" w:line="480" w:lineRule="exact"/>
    </w:pPr>
    <w:rPr>
      <w:rFonts w:ascii="Times New Roman" w:hAnsi="Times New Roman"/>
      <w:b/>
      <w:sz w:val="32"/>
      <w:szCs w:val="32"/>
    </w:rPr>
  </w:style>
  <w:style w:type="paragraph" w:styleId="afa">
    <w:name w:val="Body Text"/>
    <w:basedOn w:val="a1"/>
    <w:pPr>
      <w:snapToGrid w:val="0"/>
      <w:spacing w:before="180" w:line="460" w:lineRule="atLeast"/>
    </w:pPr>
    <w:rPr>
      <w:rFonts w:ascii="Times New Roman" w:hAnsi="Times New Roman"/>
      <w:sz w:val="36"/>
      <w:szCs w:val="24"/>
    </w:rPr>
  </w:style>
  <w:style w:type="character" w:styleId="afb">
    <w:name w:val="Strong"/>
    <w:rPr>
      <w:b/>
      <w:bCs/>
    </w:rPr>
  </w:style>
  <w:style w:type="paragraph" w:customStyle="1" w:styleId="12-26">
    <w:name w:val="表12-26中"/>
    <w:basedOn w:val="a1"/>
    <w:pPr>
      <w:spacing w:line="440" w:lineRule="exact"/>
      <w:jc w:val="center"/>
    </w:pPr>
    <w:rPr>
      <w:rFonts w:ascii="華康中楷體" w:eastAsia="華康中楷體" w:hAnsi="華康中楷體"/>
    </w:rPr>
  </w:style>
  <w:style w:type="paragraph" w:customStyle="1" w:styleId="2">
    <w:name w:val="表格內文2"/>
    <w:basedOn w:val="a1"/>
    <w:pPr>
      <w:snapToGrid w:val="0"/>
      <w:jc w:val="both"/>
    </w:pPr>
    <w:rPr>
      <w:rFonts w:ascii="Times New Roman" w:hAnsi="Times New Roman" w:cs="Arial"/>
      <w:sz w:val="16"/>
      <w:szCs w:val="24"/>
    </w:rPr>
  </w:style>
  <w:style w:type="paragraph" w:styleId="afc">
    <w:name w:val="List"/>
    <w:basedOn w:val="a1"/>
    <w:pPr>
      <w:ind w:left="100" w:hanging="200"/>
    </w:pPr>
    <w:rPr>
      <w:rFonts w:ascii="Times New Roman" w:eastAsia="新細明體" w:hAnsi="Times New Roman"/>
      <w:szCs w:val="24"/>
    </w:rPr>
  </w:style>
  <w:style w:type="paragraph" w:styleId="20">
    <w:name w:val="List 2"/>
    <w:basedOn w:val="a1"/>
    <w:pPr>
      <w:ind w:left="100" w:hanging="200"/>
    </w:pPr>
    <w:rPr>
      <w:rFonts w:ascii="Calibri" w:eastAsia="新細明體" w:hAnsi="Calibri"/>
      <w:szCs w:val="22"/>
    </w:rPr>
  </w:style>
  <w:style w:type="paragraph" w:styleId="afd">
    <w:name w:val="List Paragraph"/>
    <w:basedOn w:val="a1"/>
    <w:pPr>
      <w:ind w:left="480"/>
    </w:pPr>
    <w:rPr>
      <w:rFonts w:ascii="Calibri" w:eastAsia="新細明體" w:hAnsi="Calibri" w:cs="Calibri"/>
      <w:szCs w:val="24"/>
    </w:rPr>
  </w:style>
  <w:style w:type="paragraph" w:styleId="afe">
    <w:name w:val="Plain Text"/>
    <w:basedOn w:val="a1"/>
    <w:rPr>
      <w:rFonts w:ascii="細明體" w:eastAsia="細明體" w:hAnsi="細明體" w:cs="Courier New"/>
      <w:sz w:val="28"/>
      <w:szCs w:val="28"/>
      <w:lang w:val="en-GB"/>
    </w:rPr>
  </w:style>
  <w:style w:type="character" w:customStyle="1" w:styleId="aff">
    <w:name w:val="純文字 字元"/>
    <w:rPr>
      <w:rFonts w:ascii="細明體" w:eastAsia="細明體" w:hAnsi="細明體" w:cs="Courier New"/>
      <w:kern w:val="3"/>
      <w:sz w:val="28"/>
      <w:szCs w:val="28"/>
      <w:lang w:val="en-GB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/>
      <w:szCs w:val="24"/>
    </w:rPr>
  </w:style>
  <w:style w:type="character" w:customStyle="1" w:styleId="aff0">
    <w:name w:val="頁尾 字元"/>
    <w:rPr>
      <w:rFonts w:ascii="標楷體" w:eastAsia="標楷體" w:hAnsi="標楷體"/>
      <w:kern w:val="3"/>
    </w:rPr>
  </w:style>
  <w:style w:type="paragraph" w:customStyle="1" w:styleId="10">
    <w:name w:val="清單段落1"/>
    <w:basedOn w:val="a1"/>
    <w:pPr>
      <w:ind w:left="480"/>
    </w:pPr>
    <w:rPr>
      <w:rFonts w:ascii="Calibri" w:eastAsia="新細明體" w:hAnsi="Calibri" w:cs="Tahoma"/>
      <w:szCs w:val="22"/>
    </w:rPr>
  </w:style>
  <w:style w:type="paragraph" w:styleId="Web">
    <w:name w:val="Normal (Web)"/>
    <w:basedOn w:val="a1"/>
    <w:rPr>
      <w:rFonts w:ascii="Times New Roman" w:hAnsi="Times New Roman"/>
      <w:szCs w:val="24"/>
    </w:rPr>
  </w:style>
  <w:style w:type="character" w:customStyle="1" w:styleId="aff1">
    <w:name w:val="頁首 字元"/>
    <w:rPr>
      <w:rFonts w:ascii="標楷體" w:eastAsia="標楷體" w:hAnsi="標楷體"/>
      <w:kern w:val="3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paragraph" w:styleId="1">
    <w:name w:val="heading 1"/>
    <w:basedOn w:val="a1"/>
    <w:next w:val="a1"/>
    <w:pPr>
      <w:spacing w:line="360" w:lineRule="atLeast"/>
      <w:outlineLvl w:val="0"/>
    </w:pPr>
    <w:rPr>
      <w:rFonts w:ascii="華康粗黑體" w:hAnsi="華康粗黑體" w:cs="新細明體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  <w:style w:type="character" w:styleId="af3">
    <w:name w:val="page number"/>
    <w:basedOn w:val="a2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Balloon Text"/>
    <w:basedOn w:val="a1"/>
    <w:rPr>
      <w:rFonts w:ascii="Arial" w:eastAsia="新細明體" w:hAnsi="Arial"/>
      <w:sz w:val="18"/>
      <w:szCs w:val="18"/>
    </w:rPr>
  </w:style>
  <w:style w:type="paragraph" w:customStyle="1" w:styleId="af8">
    <w:name w:val="字元 字元 字元"/>
    <w:basedOn w:val="a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af9">
    <w:name w:val="主旨說明"/>
    <w:basedOn w:val="a1"/>
    <w:autoRedefine/>
    <w:pPr>
      <w:tabs>
        <w:tab w:val="left" w:leader="middleDot" w:pos="7200"/>
      </w:tabs>
      <w:spacing w:before="180" w:after="180" w:line="480" w:lineRule="exact"/>
    </w:pPr>
    <w:rPr>
      <w:rFonts w:ascii="Times New Roman" w:hAnsi="Times New Roman"/>
      <w:b/>
      <w:sz w:val="32"/>
      <w:szCs w:val="32"/>
    </w:rPr>
  </w:style>
  <w:style w:type="paragraph" w:styleId="afa">
    <w:name w:val="Body Text"/>
    <w:basedOn w:val="a1"/>
    <w:pPr>
      <w:snapToGrid w:val="0"/>
      <w:spacing w:before="180" w:line="460" w:lineRule="atLeast"/>
    </w:pPr>
    <w:rPr>
      <w:rFonts w:ascii="Times New Roman" w:hAnsi="Times New Roman"/>
      <w:sz w:val="36"/>
      <w:szCs w:val="24"/>
    </w:rPr>
  </w:style>
  <w:style w:type="character" w:styleId="afb">
    <w:name w:val="Strong"/>
    <w:rPr>
      <w:b/>
      <w:bCs/>
    </w:rPr>
  </w:style>
  <w:style w:type="paragraph" w:customStyle="1" w:styleId="12-26">
    <w:name w:val="表12-26中"/>
    <w:basedOn w:val="a1"/>
    <w:pPr>
      <w:spacing w:line="440" w:lineRule="exact"/>
      <w:jc w:val="center"/>
    </w:pPr>
    <w:rPr>
      <w:rFonts w:ascii="華康中楷體" w:eastAsia="華康中楷體" w:hAnsi="華康中楷體"/>
    </w:rPr>
  </w:style>
  <w:style w:type="paragraph" w:customStyle="1" w:styleId="2">
    <w:name w:val="表格內文2"/>
    <w:basedOn w:val="a1"/>
    <w:pPr>
      <w:snapToGrid w:val="0"/>
      <w:jc w:val="both"/>
    </w:pPr>
    <w:rPr>
      <w:rFonts w:ascii="Times New Roman" w:hAnsi="Times New Roman" w:cs="Arial"/>
      <w:sz w:val="16"/>
      <w:szCs w:val="24"/>
    </w:rPr>
  </w:style>
  <w:style w:type="paragraph" w:styleId="afc">
    <w:name w:val="List"/>
    <w:basedOn w:val="a1"/>
    <w:pPr>
      <w:ind w:left="100" w:hanging="200"/>
    </w:pPr>
    <w:rPr>
      <w:rFonts w:ascii="Times New Roman" w:eastAsia="新細明體" w:hAnsi="Times New Roman"/>
      <w:szCs w:val="24"/>
    </w:rPr>
  </w:style>
  <w:style w:type="paragraph" w:styleId="20">
    <w:name w:val="List 2"/>
    <w:basedOn w:val="a1"/>
    <w:pPr>
      <w:ind w:left="100" w:hanging="200"/>
    </w:pPr>
    <w:rPr>
      <w:rFonts w:ascii="Calibri" w:eastAsia="新細明體" w:hAnsi="Calibri"/>
      <w:szCs w:val="22"/>
    </w:rPr>
  </w:style>
  <w:style w:type="paragraph" w:styleId="afd">
    <w:name w:val="List Paragraph"/>
    <w:basedOn w:val="a1"/>
    <w:pPr>
      <w:ind w:left="480"/>
    </w:pPr>
    <w:rPr>
      <w:rFonts w:ascii="Calibri" w:eastAsia="新細明體" w:hAnsi="Calibri" w:cs="Calibri"/>
      <w:szCs w:val="24"/>
    </w:rPr>
  </w:style>
  <w:style w:type="paragraph" w:styleId="afe">
    <w:name w:val="Plain Text"/>
    <w:basedOn w:val="a1"/>
    <w:rPr>
      <w:rFonts w:ascii="細明體" w:eastAsia="細明體" w:hAnsi="細明體" w:cs="Courier New"/>
      <w:sz w:val="28"/>
      <w:szCs w:val="28"/>
      <w:lang w:val="en-GB"/>
    </w:rPr>
  </w:style>
  <w:style w:type="character" w:customStyle="1" w:styleId="aff">
    <w:name w:val="純文字 字元"/>
    <w:rPr>
      <w:rFonts w:ascii="細明體" w:eastAsia="細明體" w:hAnsi="細明體" w:cs="Courier New"/>
      <w:kern w:val="3"/>
      <w:sz w:val="28"/>
      <w:szCs w:val="28"/>
      <w:lang w:val="en-GB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/>
      <w:szCs w:val="24"/>
    </w:rPr>
  </w:style>
  <w:style w:type="character" w:customStyle="1" w:styleId="aff0">
    <w:name w:val="頁尾 字元"/>
    <w:rPr>
      <w:rFonts w:ascii="標楷體" w:eastAsia="標楷體" w:hAnsi="標楷體"/>
      <w:kern w:val="3"/>
    </w:rPr>
  </w:style>
  <w:style w:type="paragraph" w:customStyle="1" w:styleId="10">
    <w:name w:val="清單段落1"/>
    <w:basedOn w:val="a1"/>
    <w:pPr>
      <w:ind w:left="480"/>
    </w:pPr>
    <w:rPr>
      <w:rFonts w:ascii="Calibri" w:eastAsia="新細明體" w:hAnsi="Calibri" w:cs="Tahoma"/>
      <w:szCs w:val="22"/>
    </w:rPr>
  </w:style>
  <w:style w:type="paragraph" w:styleId="Web">
    <w:name w:val="Normal (Web)"/>
    <w:basedOn w:val="a1"/>
    <w:rPr>
      <w:rFonts w:ascii="Times New Roman" w:hAnsi="Times New Roman"/>
      <w:szCs w:val="24"/>
    </w:rPr>
  </w:style>
  <w:style w:type="character" w:customStyle="1" w:styleId="aff1">
    <w:name w:val="頁首 字元"/>
    <w:rPr>
      <w:rFonts w:ascii="標楷體" w:eastAsia="標楷體" w:hAnsi="標楷體"/>
      <w:kern w:val="3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「100年上半年學產基金推動青年參與志願服務</dc:title>
  <dc:creator>User</dc:creator>
  <cp:lastModifiedBy>2</cp:lastModifiedBy>
  <cp:revision>2</cp:revision>
  <cp:lastPrinted>2023-03-15T09:18:00Z</cp:lastPrinted>
  <dcterms:created xsi:type="dcterms:W3CDTF">2025-06-11T00:06:00Z</dcterms:created>
  <dcterms:modified xsi:type="dcterms:W3CDTF">2025-06-11T00:06:00Z</dcterms:modified>
</cp:coreProperties>
</file>